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FB" w:rsidRPr="00FD5F74" w:rsidRDefault="00B24DFB" w:rsidP="00B24DFB">
      <w:pPr>
        <w:ind w:right="-472"/>
        <w:rPr>
          <w:sz w:val="24"/>
          <w:szCs w:val="24"/>
        </w:rPr>
      </w:pPr>
      <w:r w:rsidRPr="00FD5F7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821682" cy="817787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2" cy="81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5F74">
        <w:rPr>
          <w:sz w:val="24"/>
          <w:szCs w:val="24"/>
        </w:rPr>
        <w:t>Royal Infirmary of Edinburgh</w:t>
      </w:r>
    </w:p>
    <w:p w:rsidR="00B24DFB" w:rsidRPr="00FD5F74" w:rsidRDefault="00FC6E8B" w:rsidP="00B24DFB">
      <w:pPr>
        <w:rPr>
          <w:sz w:val="24"/>
          <w:szCs w:val="24"/>
        </w:rPr>
      </w:pPr>
      <w:r w:rsidRPr="00FD5F74">
        <w:rPr>
          <w:sz w:val="24"/>
          <w:szCs w:val="24"/>
        </w:rPr>
        <w:t>Renal</w:t>
      </w:r>
      <w:r w:rsidR="00B24DFB" w:rsidRPr="00FD5F74">
        <w:rPr>
          <w:sz w:val="24"/>
          <w:szCs w:val="24"/>
        </w:rPr>
        <w:t xml:space="preserve"> Unit</w:t>
      </w:r>
    </w:p>
    <w:p w:rsidR="00FC6E8B" w:rsidRPr="00FD5F74" w:rsidRDefault="00FC6E8B" w:rsidP="00B24DFB">
      <w:pPr>
        <w:rPr>
          <w:sz w:val="4"/>
          <w:szCs w:val="4"/>
        </w:rPr>
      </w:pPr>
      <w:r w:rsidRPr="00FD5F74">
        <w:rPr>
          <w:sz w:val="4"/>
          <w:szCs w:val="4"/>
        </w:rPr>
        <w:t>_</w:t>
      </w:r>
      <w:r w:rsidR="00CA3146" w:rsidRPr="00FD5F74">
        <w:rPr>
          <w:sz w:val="4"/>
          <w:szCs w:val="4"/>
        </w:rPr>
        <w:t>________________________________</w:t>
      </w:r>
      <w:r w:rsidRPr="00FD5F74">
        <w:rPr>
          <w:sz w:val="4"/>
          <w:szCs w:val="4"/>
        </w:rPr>
        <w:t>_______________________________</w:t>
      </w:r>
      <w:r w:rsidR="00CA3146" w:rsidRPr="00FD5F74">
        <w:rPr>
          <w:sz w:val="4"/>
          <w:szCs w:val="4"/>
        </w:rPr>
        <w:t>___________</w:t>
      </w:r>
      <w:r w:rsidR="00F2563F" w:rsidRPr="00FD5F74">
        <w:rPr>
          <w:sz w:val="4"/>
          <w:szCs w:val="4"/>
        </w:rPr>
        <w:t>____________________________________________________________________________</w:t>
      </w:r>
      <w:r w:rsidR="00FD5F74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DFB" w:rsidRPr="00123997" w:rsidRDefault="00FC6E8B" w:rsidP="00B24DFB">
      <w:pPr>
        <w:rPr>
          <w:b/>
          <w:sz w:val="28"/>
          <w:szCs w:val="28"/>
        </w:rPr>
      </w:pPr>
      <w:r w:rsidRPr="00123997">
        <w:rPr>
          <w:b/>
          <w:sz w:val="28"/>
          <w:szCs w:val="28"/>
        </w:rPr>
        <w:t xml:space="preserve">Prescribing Warfarin </w:t>
      </w:r>
      <w:r w:rsidR="00B24DFB" w:rsidRPr="00123997">
        <w:rPr>
          <w:b/>
          <w:sz w:val="28"/>
          <w:szCs w:val="28"/>
        </w:rPr>
        <w:t xml:space="preserve">in </w:t>
      </w:r>
      <w:r w:rsidRPr="00123997">
        <w:rPr>
          <w:b/>
          <w:sz w:val="28"/>
          <w:szCs w:val="28"/>
        </w:rPr>
        <w:t>the Outpatient Dialysis Unit</w:t>
      </w:r>
    </w:p>
    <w:tbl>
      <w:tblPr>
        <w:tblStyle w:val="LightList"/>
        <w:tblW w:w="9464" w:type="dxa"/>
        <w:tblLook w:val="04A0"/>
      </w:tblPr>
      <w:tblGrid>
        <w:gridCol w:w="2943"/>
        <w:gridCol w:w="3544"/>
        <w:gridCol w:w="2977"/>
      </w:tblGrid>
      <w:tr w:rsidR="00CA3146" w:rsidRPr="00123997" w:rsidTr="00F2563F">
        <w:trPr>
          <w:cnfStyle w:val="100000000000"/>
        </w:trPr>
        <w:tc>
          <w:tcPr>
            <w:cnfStyle w:val="001000000000"/>
            <w:tcW w:w="9464" w:type="dxa"/>
            <w:gridSpan w:val="3"/>
          </w:tcPr>
          <w:p w:rsidR="00CA3146" w:rsidRPr="00123997" w:rsidRDefault="00F2563F" w:rsidP="00CA3146">
            <w:pPr>
              <w:jc w:val="center"/>
              <w:rPr>
                <w:b w:val="0"/>
              </w:rPr>
            </w:pPr>
            <w:r w:rsidRPr="00123997">
              <w:rPr>
                <w:b w:val="0"/>
              </w:rPr>
              <w:t xml:space="preserve">DESIGNATED </w:t>
            </w:r>
            <w:r w:rsidR="00CA3146" w:rsidRPr="00123997">
              <w:rPr>
                <w:b w:val="0"/>
              </w:rPr>
              <w:t>PRESCRIBERS</w:t>
            </w:r>
          </w:p>
        </w:tc>
      </w:tr>
      <w:tr w:rsidR="00CA3146" w:rsidRPr="00123997" w:rsidTr="0006025F">
        <w:trPr>
          <w:cnfStyle w:val="000000100000"/>
        </w:trPr>
        <w:tc>
          <w:tcPr>
            <w:cnfStyle w:val="001000000000"/>
            <w:tcW w:w="2943" w:type="dxa"/>
          </w:tcPr>
          <w:p w:rsidR="00CA3146" w:rsidRPr="00123997" w:rsidRDefault="00CA3146" w:rsidP="00CA3146">
            <w:pPr>
              <w:jc w:val="center"/>
            </w:pPr>
            <w:r w:rsidRPr="00123997">
              <w:t>1</w:t>
            </w:r>
            <w:r w:rsidRPr="00123997">
              <w:rPr>
                <w:vertAlign w:val="superscript"/>
              </w:rPr>
              <w:t>st</w:t>
            </w:r>
            <w:r w:rsidRPr="00123997">
              <w:t xml:space="preserve"> contact</w:t>
            </w:r>
          </w:p>
        </w:tc>
        <w:tc>
          <w:tcPr>
            <w:tcW w:w="3544" w:type="dxa"/>
          </w:tcPr>
          <w:p w:rsidR="00CA3146" w:rsidRPr="00123997" w:rsidRDefault="00CA3146" w:rsidP="00CA3146">
            <w:pPr>
              <w:jc w:val="center"/>
              <w:cnfStyle w:val="000000100000"/>
            </w:pPr>
            <w:r w:rsidRPr="00123997">
              <w:t>2</w:t>
            </w:r>
            <w:r w:rsidRPr="00123997">
              <w:rPr>
                <w:vertAlign w:val="superscript"/>
              </w:rPr>
              <w:t>nd</w:t>
            </w:r>
            <w:r w:rsidRPr="00123997">
              <w:t xml:space="preserve"> contact</w:t>
            </w:r>
          </w:p>
        </w:tc>
        <w:tc>
          <w:tcPr>
            <w:tcW w:w="2977" w:type="dxa"/>
          </w:tcPr>
          <w:p w:rsidR="00CA3146" w:rsidRPr="00123997" w:rsidRDefault="00CA3146" w:rsidP="00CA3146">
            <w:pPr>
              <w:jc w:val="center"/>
              <w:cnfStyle w:val="000000100000"/>
            </w:pPr>
            <w:r w:rsidRPr="00123997">
              <w:t>3</w:t>
            </w:r>
            <w:r w:rsidRPr="00123997">
              <w:rPr>
                <w:vertAlign w:val="superscript"/>
              </w:rPr>
              <w:t>rd</w:t>
            </w:r>
            <w:r w:rsidRPr="00123997">
              <w:t xml:space="preserve"> contact</w:t>
            </w:r>
            <w:r w:rsidR="005E6D25">
              <w:t xml:space="preserve"> (only if 1</w:t>
            </w:r>
            <w:r w:rsidR="005E6D25" w:rsidRPr="001C3990">
              <w:rPr>
                <w:vertAlign w:val="superscript"/>
              </w:rPr>
              <w:t>st</w:t>
            </w:r>
            <w:r w:rsidR="005E6D25">
              <w:t xml:space="preserve"> or 2</w:t>
            </w:r>
            <w:r w:rsidR="005E6D25" w:rsidRPr="005E6D25">
              <w:rPr>
                <w:vertAlign w:val="superscript"/>
              </w:rPr>
              <w:t>nd</w:t>
            </w:r>
            <w:r w:rsidR="005E6D25">
              <w:t xml:space="preserve"> contact unavailable)</w:t>
            </w:r>
          </w:p>
        </w:tc>
      </w:tr>
      <w:tr w:rsidR="00CA3146" w:rsidRPr="00123997" w:rsidTr="0006025F">
        <w:tc>
          <w:tcPr>
            <w:cnfStyle w:val="001000000000"/>
            <w:tcW w:w="2943" w:type="dxa"/>
          </w:tcPr>
          <w:p w:rsidR="00CA3146" w:rsidRPr="00123997" w:rsidRDefault="00CA3146" w:rsidP="00CA3146">
            <w:pPr>
              <w:jc w:val="center"/>
            </w:pPr>
            <w:r w:rsidRPr="00123997">
              <w:t>Dr Sundeep Miya</w:t>
            </w:r>
          </w:p>
          <w:p w:rsidR="00CA3146" w:rsidRPr="00123997" w:rsidRDefault="00CA3146" w:rsidP="00CA3146">
            <w:pPr>
              <w:jc w:val="center"/>
            </w:pPr>
            <w:r w:rsidRPr="00123997">
              <w:t>Bleep 5221</w:t>
            </w:r>
          </w:p>
        </w:tc>
        <w:tc>
          <w:tcPr>
            <w:tcW w:w="3544" w:type="dxa"/>
          </w:tcPr>
          <w:p w:rsidR="005E6D25" w:rsidRPr="00123997" w:rsidRDefault="005E6D25" w:rsidP="005E6D25">
            <w:pPr>
              <w:jc w:val="center"/>
              <w:cnfStyle w:val="000000000000"/>
            </w:pPr>
            <w:r w:rsidRPr="00123997">
              <w:t>Renal Advanced Nurse Practitioners</w:t>
            </w:r>
          </w:p>
          <w:p w:rsidR="005E6D25" w:rsidRDefault="005E6D25" w:rsidP="005E6D25">
            <w:pPr>
              <w:jc w:val="center"/>
              <w:cnfStyle w:val="000000000000"/>
            </w:pPr>
            <w:r w:rsidRPr="00123997">
              <w:t>Bleep 1412</w:t>
            </w:r>
          </w:p>
          <w:p w:rsidR="00CA3146" w:rsidRPr="00123997" w:rsidRDefault="00CA3146" w:rsidP="00CA3146">
            <w:pPr>
              <w:jc w:val="center"/>
              <w:cnfStyle w:val="000000000000"/>
            </w:pPr>
          </w:p>
        </w:tc>
        <w:tc>
          <w:tcPr>
            <w:tcW w:w="2977" w:type="dxa"/>
          </w:tcPr>
          <w:p w:rsidR="00CA3146" w:rsidRPr="00123997" w:rsidRDefault="005E6D25" w:rsidP="00CA3146">
            <w:pPr>
              <w:jc w:val="center"/>
              <w:cnfStyle w:val="000000000000"/>
            </w:pPr>
            <w:r>
              <w:t>Renal Registrar on-call via RIE switchboard</w:t>
            </w:r>
          </w:p>
          <w:p w:rsidR="00123997" w:rsidRPr="00123997" w:rsidRDefault="00123997" w:rsidP="005E6D25">
            <w:pPr>
              <w:jc w:val="center"/>
              <w:cnfStyle w:val="000000000000"/>
            </w:pPr>
          </w:p>
        </w:tc>
      </w:tr>
    </w:tbl>
    <w:p w:rsidR="00B24DFB" w:rsidRPr="00FD5F74" w:rsidRDefault="00B24DFB" w:rsidP="00FD5F7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D5F74">
        <w:rPr>
          <w:sz w:val="24"/>
          <w:szCs w:val="24"/>
        </w:rPr>
        <w:t xml:space="preserve">INRs should only be checked </w:t>
      </w:r>
      <w:r w:rsidR="00FC6E8B" w:rsidRPr="00FD5F74">
        <w:rPr>
          <w:sz w:val="24"/>
          <w:szCs w:val="24"/>
        </w:rPr>
        <w:t xml:space="preserve">on a </w:t>
      </w:r>
      <w:r w:rsidR="00FC6E8B" w:rsidRPr="00FD5F74">
        <w:rPr>
          <w:sz w:val="24"/>
          <w:szCs w:val="24"/>
          <w:u w:val="single"/>
        </w:rPr>
        <w:t>Monday</w:t>
      </w:r>
      <w:r w:rsidR="00FC6E8B" w:rsidRPr="00FD5F74">
        <w:rPr>
          <w:sz w:val="24"/>
          <w:szCs w:val="24"/>
        </w:rPr>
        <w:t xml:space="preserve"> or </w:t>
      </w:r>
      <w:r w:rsidR="00FC6E8B" w:rsidRPr="00FD5F74">
        <w:rPr>
          <w:sz w:val="24"/>
          <w:szCs w:val="24"/>
          <w:u w:val="single"/>
        </w:rPr>
        <w:t>Tuesday</w:t>
      </w:r>
      <w:r w:rsidR="00FC6E8B" w:rsidRPr="00FD5F74">
        <w:rPr>
          <w:sz w:val="24"/>
          <w:szCs w:val="24"/>
        </w:rPr>
        <w:t xml:space="preserve"> </w:t>
      </w:r>
      <w:r w:rsidRPr="00FD5F74">
        <w:rPr>
          <w:sz w:val="24"/>
          <w:szCs w:val="24"/>
        </w:rPr>
        <w:t xml:space="preserve">unless there are clinical concerns </w:t>
      </w:r>
      <w:r w:rsidRPr="00FD5F74">
        <w:rPr>
          <w:i/>
          <w:sz w:val="24"/>
          <w:szCs w:val="24"/>
        </w:rPr>
        <w:t>(eg: unusual bleeding at fistula site, prolonged nose bleeds, unusual extensive bruises, malaena etc)</w:t>
      </w:r>
      <w:r w:rsidRPr="00FD5F74">
        <w:rPr>
          <w:sz w:val="24"/>
          <w:szCs w:val="24"/>
        </w:rPr>
        <w:t xml:space="preserve"> or </w:t>
      </w:r>
      <w:r w:rsidR="00FC6E8B" w:rsidRPr="00FD5F74">
        <w:rPr>
          <w:sz w:val="24"/>
          <w:szCs w:val="24"/>
        </w:rPr>
        <w:t>when instructed by a prescriber</w:t>
      </w:r>
    </w:p>
    <w:p w:rsidR="00CA3146" w:rsidRPr="00F2563F" w:rsidRDefault="00CA3146" w:rsidP="00F256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Prescriptions should be completed and communicated to patients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24DFB" w:rsidRPr="00CA3146">
        <w:rPr>
          <w:rFonts w:eastAsia="Times New Roman" w:cs="Times New Roman"/>
          <w:sz w:val="24"/>
          <w:szCs w:val="24"/>
          <w:lang w:eastAsia="en-GB"/>
        </w:rPr>
        <w:t>according to the following timings:</w:t>
      </w:r>
    </w:p>
    <w:tbl>
      <w:tblPr>
        <w:tblStyle w:val="LightGrid"/>
        <w:tblW w:w="9498" w:type="dxa"/>
        <w:tblLook w:val="04A0"/>
      </w:tblPr>
      <w:tblGrid>
        <w:gridCol w:w="1045"/>
        <w:gridCol w:w="1245"/>
        <w:gridCol w:w="3533"/>
        <w:gridCol w:w="3675"/>
      </w:tblGrid>
      <w:tr w:rsidR="00B24DFB" w:rsidRPr="00CA3146" w:rsidTr="003C51BA">
        <w:trPr>
          <w:cnfStyle w:val="100000000000"/>
        </w:trPr>
        <w:tc>
          <w:tcPr>
            <w:cnfStyle w:val="001000000000"/>
            <w:tcW w:w="1045" w:type="dxa"/>
          </w:tcPr>
          <w:p w:rsidR="00B24DFB" w:rsidRPr="003C51BA" w:rsidRDefault="00123997" w:rsidP="00123997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HD</w:t>
            </w:r>
            <w:r w:rsidR="00B24DFB"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 xml:space="preserve"> Day</w:t>
            </w: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10000000000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3533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10000000000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INR reporting to prescriber</w:t>
            </w:r>
          </w:p>
        </w:tc>
        <w:tc>
          <w:tcPr>
            <w:tcW w:w="367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jc w:val="center"/>
              <w:cnfStyle w:val="10000000000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Time to contact patient</w:t>
            </w:r>
          </w:p>
        </w:tc>
      </w:tr>
      <w:tr w:rsidR="00B24DFB" w:rsidRPr="00CA3146" w:rsidTr="003C51BA">
        <w:trPr>
          <w:cnfStyle w:val="000000100000"/>
        </w:trPr>
        <w:tc>
          <w:tcPr>
            <w:cnfStyle w:val="001000000000"/>
            <w:tcW w:w="1045" w:type="dxa"/>
          </w:tcPr>
          <w:p w:rsidR="00B24DFB" w:rsidRPr="003C51BA" w:rsidRDefault="00CA3146" w:rsidP="00CA3146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Morning </w:t>
            </w:r>
          </w:p>
        </w:tc>
        <w:tc>
          <w:tcPr>
            <w:tcW w:w="3533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Monday morning before 11</w:t>
            </w:r>
            <w:r w:rsidR="00F2563F"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675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Monday afternoon before 1600</w:t>
            </w:r>
          </w:p>
        </w:tc>
      </w:tr>
      <w:tr w:rsidR="00B24DFB" w:rsidRPr="00CA3146" w:rsidTr="003C51BA">
        <w:trPr>
          <w:cnfStyle w:val="000000010000"/>
        </w:trPr>
        <w:tc>
          <w:tcPr>
            <w:cnfStyle w:val="001000000000"/>
            <w:tcW w:w="10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3533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morning before 11</w:t>
            </w:r>
            <w:r w:rsidR="00F2563F"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675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afternoon before 1600</w:t>
            </w:r>
          </w:p>
        </w:tc>
      </w:tr>
      <w:tr w:rsidR="00B24DFB" w:rsidRPr="00CA3146" w:rsidTr="003C51BA">
        <w:trPr>
          <w:cnfStyle w:val="000000100000"/>
        </w:trPr>
        <w:tc>
          <w:tcPr>
            <w:cnfStyle w:val="001000000000"/>
            <w:tcW w:w="10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Twilight</w:t>
            </w:r>
          </w:p>
        </w:tc>
        <w:tc>
          <w:tcPr>
            <w:tcW w:w="3533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morning before 11</w:t>
            </w:r>
            <w:r w:rsidR="00F2563F"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675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afternoon before 1600</w:t>
            </w:r>
          </w:p>
        </w:tc>
      </w:tr>
      <w:tr w:rsidR="00B24DFB" w:rsidRPr="00CA3146" w:rsidTr="003C51BA">
        <w:trPr>
          <w:cnfStyle w:val="000000010000"/>
        </w:trPr>
        <w:tc>
          <w:tcPr>
            <w:cnfStyle w:val="001000000000"/>
            <w:tcW w:w="10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  <w:r w:rsidRPr="003C51BA"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3533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afternoon before 11</w:t>
            </w:r>
            <w:r w:rsidR="00F2563F"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3675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Tuesday afternoon before 1600</w:t>
            </w:r>
          </w:p>
        </w:tc>
      </w:tr>
      <w:tr w:rsidR="00B24DFB" w:rsidRPr="00CA3146" w:rsidTr="003C51BA">
        <w:trPr>
          <w:cnfStyle w:val="000000100000"/>
        </w:trPr>
        <w:tc>
          <w:tcPr>
            <w:cnfStyle w:val="001000000000"/>
            <w:tcW w:w="10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rFonts w:asciiTheme="minorHAnsi" w:eastAsia="Times New Roman" w:hAnsiTheme="minorHAnsi" w:cs="Times New Roman"/>
                <w:b w:val="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3533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Wednesday morning before 1100</w:t>
            </w:r>
          </w:p>
        </w:tc>
        <w:tc>
          <w:tcPr>
            <w:tcW w:w="3675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10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Wednesday afternoon before 1600</w:t>
            </w:r>
          </w:p>
        </w:tc>
      </w:tr>
      <w:tr w:rsidR="00B24DFB" w:rsidRPr="00CA3146" w:rsidTr="003C51BA">
        <w:trPr>
          <w:cnfStyle w:val="000000010000"/>
        </w:trPr>
        <w:tc>
          <w:tcPr>
            <w:cnfStyle w:val="001000000000"/>
            <w:tcW w:w="10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</w:tcPr>
          <w:p w:rsidR="00B24DFB" w:rsidRPr="003C51BA" w:rsidRDefault="00B24DFB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Twilight</w:t>
            </w:r>
          </w:p>
        </w:tc>
        <w:tc>
          <w:tcPr>
            <w:tcW w:w="3533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Wednesday morning before 1100</w:t>
            </w:r>
          </w:p>
        </w:tc>
        <w:tc>
          <w:tcPr>
            <w:tcW w:w="3675" w:type="dxa"/>
          </w:tcPr>
          <w:p w:rsidR="00B24DFB" w:rsidRPr="003C51BA" w:rsidRDefault="00F2563F" w:rsidP="00CA3146">
            <w:pPr>
              <w:pStyle w:val="ListParagraph"/>
              <w:spacing w:before="100" w:beforeAutospacing="1" w:after="100" w:afterAutospacing="1" w:line="360" w:lineRule="atLeast"/>
              <w:ind w:left="0"/>
              <w:cnfStyle w:val="00000001000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3C51BA">
              <w:rPr>
                <w:rFonts w:eastAsia="Times New Roman" w:cs="Times New Roman"/>
                <w:sz w:val="24"/>
                <w:szCs w:val="24"/>
                <w:lang w:eastAsia="en-GB"/>
              </w:rPr>
              <w:t>Wednesday afternoon before 1600</w:t>
            </w:r>
          </w:p>
        </w:tc>
      </w:tr>
    </w:tbl>
    <w:p w:rsidR="00F2563F" w:rsidRDefault="00F2563F" w:rsidP="00B24DFB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Yellow Warfarin book </w:t>
      </w:r>
      <w:r w:rsidR="00FD5F74" w:rsidRPr="00FD5F74">
        <w:rPr>
          <w:rFonts w:eastAsia="Times New Roman" w:cs="Times New Roman"/>
          <w:b/>
          <w:sz w:val="24"/>
          <w:szCs w:val="24"/>
          <w:lang w:eastAsia="en-GB"/>
        </w:rPr>
        <w:t>MUST</w:t>
      </w:r>
      <w:r>
        <w:rPr>
          <w:rFonts w:eastAsia="Times New Roman" w:cs="Times New Roman"/>
          <w:sz w:val="24"/>
          <w:szCs w:val="24"/>
          <w:lang w:eastAsia="en-GB"/>
        </w:rPr>
        <w:t xml:space="preserve"> be made available to the prescriber</w:t>
      </w:r>
      <w:r w:rsidR="00FD5F74">
        <w:rPr>
          <w:rFonts w:eastAsia="Times New Roman" w:cs="Times New Roman"/>
          <w:sz w:val="24"/>
          <w:szCs w:val="24"/>
          <w:lang w:eastAsia="en-GB"/>
        </w:rPr>
        <w:t xml:space="preserve"> completing the prescriptions - u</w:t>
      </w:r>
      <w:r>
        <w:rPr>
          <w:rFonts w:eastAsia="Times New Roman" w:cs="Times New Roman"/>
          <w:sz w:val="24"/>
          <w:szCs w:val="24"/>
          <w:lang w:eastAsia="en-GB"/>
        </w:rPr>
        <w:t xml:space="preserve">nderstanding </w:t>
      </w:r>
      <w:r w:rsidR="00FD5F74">
        <w:rPr>
          <w:rFonts w:eastAsia="Times New Roman" w:cs="Times New Roman"/>
          <w:sz w:val="24"/>
          <w:szCs w:val="24"/>
          <w:lang w:eastAsia="en-GB"/>
        </w:rPr>
        <w:t>the patient’s anticoagulation history is key to safe prescribing</w:t>
      </w:r>
    </w:p>
    <w:p w:rsidR="00FC6E8B" w:rsidRPr="00CA3146" w:rsidRDefault="00FC6E8B" w:rsidP="00B24DFB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 xml:space="preserve">All enquiries to </w:t>
      </w:r>
      <w:r w:rsidR="005E6D25">
        <w:rPr>
          <w:rFonts w:eastAsia="Times New Roman" w:cs="Times New Roman"/>
          <w:sz w:val="24"/>
          <w:szCs w:val="24"/>
          <w:lang w:eastAsia="en-GB"/>
        </w:rPr>
        <w:t>Renal Registrar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during the out-of-hours period </w:t>
      </w:r>
      <w:r w:rsidR="00F2563F">
        <w:rPr>
          <w:rFonts w:eastAsia="Times New Roman" w:cs="Times New Roman"/>
          <w:sz w:val="24"/>
          <w:szCs w:val="24"/>
          <w:lang w:eastAsia="en-GB"/>
        </w:rPr>
        <w:t xml:space="preserve">or in the weekend </w:t>
      </w:r>
      <w:r w:rsidR="00F2563F" w:rsidRPr="00F2563F">
        <w:rPr>
          <w:rFonts w:eastAsia="Times New Roman" w:cs="Times New Roman"/>
          <w:b/>
          <w:sz w:val="24"/>
          <w:szCs w:val="24"/>
          <w:lang w:eastAsia="en-GB"/>
        </w:rPr>
        <w:t>MUST</w:t>
      </w:r>
      <w:r w:rsidR="00F2563F">
        <w:rPr>
          <w:rFonts w:eastAsia="Times New Roman" w:cs="Times New Roman"/>
          <w:sz w:val="24"/>
          <w:szCs w:val="24"/>
          <w:lang w:eastAsia="en-GB"/>
        </w:rPr>
        <w:t xml:space="preserve"> be done via the Nurse In-c</w:t>
      </w:r>
      <w:r w:rsidRPr="00CA3146">
        <w:rPr>
          <w:rFonts w:eastAsia="Times New Roman" w:cs="Times New Roman"/>
          <w:sz w:val="24"/>
          <w:szCs w:val="24"/>
          <w:lang w:eastAsia="en-GB"/>
        </w:rPr>
        <w:t>harge</w:t>
      </w:r>
      <w:r w:rsidR="00FD5F74">
        <w:rPr>
          <w:rFonts w:eastAsia="Times New Roman" w:cs="Times New Roman"/>
          <w:sz w:val="24"/>
          <w:szCs w:val="24"/>
          <w:lang w:eastAsia="en-GB"/>
        </w:rPr>
        <w:t xml:space="preserve"> of the Dialysis Unit at the time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FD5F74">
        <w:rPr>
          <w:rFonts w:eastAsia="Times New Roman" w:cs="Times New Roman"/>
          <w:sz w:val="24"/>
          <w:szCs w:val="24"/>
          <w:lang w:eastAsia="en-GB"/>
        </w:rPr>
        <w:t>Junior doctors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should </w:t>
      </w:r>
      <w:r w:rsidRPr="00F2563F">
        <w:rPr>
          <w:rFonts w:eastAsia="Times New Roman" w:cs="Times New Roman"/>
          <w:b/>
          <w:sz w:val="24"/>
          <w:szCs w:val="24"/>
          <w:lang w:eastAsia="en-GB"/>
        </w:rPr>
        <w:t>NOT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be routinely contacted for warfarin prescriptions except in unsafe situations as below:</w:t>
      </w:r>
    </w:p>
    <w:p w:rsidR="00FC6E8B" w:rsidRPr="00CA3146" w:rsidRDefault="00FC6E8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INR &gt;4</w:t>
      </w:r>
    </w:p>
    <w:p w:rsidR="00FC6E8B" w:rsidRPr="00CA3146" w:rsidRDefault="00FC6E8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Active bleeding</w:t>
      </w:r>
    </w:p>
    <w:p w:rsidR="00B24DFB" w:rsidRPr="00CA3146" w:rsidRDefault="00B24DFB" w:rsidP="00F2563F">
      <w:pPr>
        <w:pStyle w:val="ListParagraph"/>
        <w:numPr>
          <w:ilvl w:val="0"/>
          <w:numId w:val="6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For subtherapeutic INRs, please follow steps above except in the following situations where the prescriber should be contacted:</w:t>
      </w:r>
      <w:bookmarkStart w:id="0" w:name="_GoBack"/>
      <w:bookmarkEnd w:id="0"/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a metallic heart valve when INR is &lt;2.0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lupus anticoagulant when INR is &lt;1.5</w:t>
      </w:r>
    </w:p>
    <w:p w:rsidR="00B24DFB" w:rsidRPr="00CA3146" w:rsidRDefault="00B24DFB" w:rsidP="00FD5F74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venous thromboembolism (PE/DVT) when INR is &lt;1.5</w:t>
      </w:r>
    </w:p>
    <w:p w:rsidR="00FD5F74" w:rsidRDefault="00B24DFB" w:rsidP="00FD5F74">
      <w:pPr>
        <w:pStyle w:val="ListParagraph"/>
        <w:numPr>
          <w:ilvl w:val="1"/>
          <w:numId w:val="3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 w:rsidRPr="00CA3146">
        <w:rPr>
          <w:rFonts w:eastAsia="Times New Roman" w:cs="Times New Roman"/>
          <w:sz w:val="24"/>
          <w:szCs w:val="24"/>
          <w:lang w:eastAsia="en-GB"/>
        </w:rPr>
        <w:t>Patients with stable INR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>s</w:t>
      </w:r>
      <w:r w:rsidRPr="00CA3146">
        <w:rPr>
          <w:rFonts w:eastAsia="Times New Roman" w:cs="Times New Roman"/>
          <w:sz w:val="24"/>
          <w:szCs w:val="24"/>
          <w:lang w:eastAsia="en-GB"/>
        </w:rPr>
        <w:t xml:space="preserve"> will require </w:t>
      </w:r>
      <w:r w:rsidRPr="00FD5F74">
        <w:rPr>
          <w:rFonts w:eastAsia="Times New Roman" w:cs="Times New Roman"/>
          <w:sz w:val="24"/>
          <w:szCs w:val="24"/>
          <w:u w:val="single"/>
          <w:lang w:eastAsia="en-GB"/>
        </w:rPr>
        <w:t>less frequent monitoring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 xml:space="preserve">. They should continue their usual warfarin dose unless it is </w:t>
      </w:r>
      <w:r w:rsidR="00FC6E8B" w:rsidRPr="00FD5F74">
        <w:rPr>
          <w:rFonts w:eastAsia="Times New Roman" w:cs="Times New Roman"/>
          <w:sz w:val="24"/>
          <w:szCs w:val="24"/>
          <w:lang w:eastAsia="en-GB"/>
        </w:rPr>
        <w:t>unsafe</w:t>
      </w:r>
      <w:r w:rsidR="00FC6E8B" w:rsidRPr="00CA3146">
        <w:rPr>
          <w:rFonts w:eastAsia="Times New Roman" w:cs="Times New Roman"/>
          <w:sz w:val="24"/>
          <w:szCs w:val="24"/>
          <w:lang w:eastAsia="en-GB"/>
        </w:rPr>
        <w:t xml:space="preserve"> (as described above)</w:t>
      </w:r>
    </w:p>
    <w:p w:rsidR="001477CF" w:rsidRPr="00FD5F74" w:rsidRDefault="00FC6E8B" w:rsidP="00FD5F74">
      <w:pPr>
        <w:pStyle w:val="ListParagraph"/>
        <w:numPr>
          <w:ilvl w:val="1"/>
          <w:numId w:val="3"/>
        </w:numPr>
        <w:spacing w:before="100" w:beforeAutospacing="1" w:after="100" w:afterAutospacing="1" w:line="360" w:lineRule="atLeast"/>
        <w:ind w:left="426"/>
        <w:rPr>
          <w:rFonts w:eastAsia="Times New Roman" w:cs="Times New Roman"/>
          <w:sz w:val="24"/>
          <w:szCs w:val="24"/>
          <w:lang w:eastAsia="en-GB"/>
        </w:rPr>
      </w:pPr>
      <w:r w:rsidRPr="00FD5F74">
        <w:rPr>
          <w:rFonts w:eastAsia="Times New Roman" w:cs="Times New Roman"/>
          <w:sz w:val="24"/>
          <w:szCs w:val="24"/>
          <w:lang w:eastAsia="en-GB"/>
        </w:rPr>
        <w:t xml:space="preserve">Unnecessary INR monitoring and </w:t>
      </w:r>
      <w:r w:rsidR="00FD5F74">
        <w:rPr>
          <w:rFonts w:eastAsia="Times New Roman" w:cs="Times New Roman"/>
          <w:sz w:val="24"/>
          <w:szCs w:val="24"/>
          <w:lang w:eastAsia="en-GB"/>
        </w:rPr>
        <w:t>frequent dose changes</w:t>
      </w:r>
      <w:r w:rsidRPr="00FD5F74">
        <w:rPr>
          <w:rFonts w:eastAsia="Times New Roman" w:cs="Times New Roman"/>
          <w:sz w:val="24"/>
          <w:szCs w:val="24"/>
          <w:lang w:eastAsia="en-GB"/>
        </w:rPr>
        <w:t xml:space="preserve"> will lead to erratic anticoagulation which may be harmful to the patient</w:t>
      </w:r>
    </w:p>
    <w:sectPr w:rsidR="001477CF" w:rsidRPr="00FD5F74" w:rsidSect="00FD5F74">
      <w:footerReference w:type="default" r:id="rId8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97" w:rsidRDefault="00123997" w:rsidP="00123997">
      <w:pPr>
        <w:spacing w:after="0" w:line="240" w:lineRule="auto"/>
      </w:pPr>
      <w:r>
        <w:separator/>
      </w:r>
    </w:p>
  </w:endnote>
  <w:endnote w:type="continuationSeparator" w:id="0">
    <w:p w:rsidR="00123997" w:rsidRDefault="00123997" w:rsidP="0012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E8E" w:rsidRDefault="00123997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 w:rsidRPr="00123997">
      <w:rPr>
        <w:i/>
        <w:noProof/>
        <w:color w:val="7F7F7F" w:themeColor="background1" w:themeShade="7F"/>
        <w:sz w:val="16"/>
        <w:szCs w:val="16"/>
      </w:rPr>
      <w:t xml:space="preserve">Written by: Jin Hah, </w:t>
    </w:r>
    <w:r w:rsidR="00546A8D">
      <w:rPr>
        <w:i/>
        <w:noProof/>
        <w:color w:val="7F7F7F" w:themeColor="background1" w:themeShade="7F"/>
        <w:sz w:val="16"/>
        <w:szCs w:val="16"/>
      </w:rPr>
      <w:t xml:space="preserve">Clinical Pharmacist </w:t>
    </w:r>
  </w:p>
  <w:p w:rsidR="00801E8E" w:rsidRDefault="002263B1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Reviewed</w:t>
    </w:r>
    <w:r w:rsidR="00123997" w:rsidRPr="00123997">
      <w:rPr>
        <w:i/>
        <w:noProof/>
        <w:color w:val="7F7F7F" w:themeColor="background1" w:themeShade="7F"/>
        <w:sz w:val="16"/>
        <w:szCs w:val="16"/>
      </w:rPr>
      <w:t xml:space="preserve"> by:</w:t>
    </w:r>
    <w:r w:rsidR="00322CAA">
      <w:rPr>
        <w:i/>
        <w:noProof/>
        <w:color w:val="7F7F7F" w:themeColor="background1" w:themeShade="7F"/>
        <w:sz w:val="16"/>
        <w:szCs w:val="16"/>
      </w:rPr>
      <w:t xml:space="preserve"> Dr Iain MacI</w:t>
    </w:r>
    <w:r w:rsidR="00801E8E">
      <w:rPr>
        <w:i/>
        <w:noProof/>
        <w:color w:val="7F7F7F" w:themeColor="background1" w:themeShade="7F"/>
        <w:sz w:val="16"/>
        <w:szCs w:val="16"/>
      </w:rPr>
      <w:t>ntyre, Consultant Nephrologist</w:t>
    </w:r>
  </w:p>
  <w:p w:rsidR="00546A8D" w:rsidRDefault="00801E8E">
    <w:pPr>
      <w:pStyle w:val="Footer"/>
      <w:pBdr>
        <w:top w:val="single" w:sz="4" w:space="1" w:color="A5A5A5" w:themeColor="background1" w:themeShade="A5"/>
      </w:pBdr>
      <w:jc w:val="right"/>
      <w:rPr>
        <w:i/>
        <w:noProof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Date written</w:t>
    </w:r>
    <w:r w:rsidR="00F82320">
      <w:rPr>
        <w:i/>
        <w:noProof/>
        <w:color w:val="7F7F7F" w:themeColor="background1" w:themeShade="7F"/>
        <w:sz w:val="16"/>
        <w:szCs w:val="16"/>
      </w:rPr>
      <w:t xml:space="preserve"> and most recent review</w:t>
    </w:r>
    <w:r>
      <w:rPr>
        <w:i/>
        <w:noProof/>
        <w:color w:val="7F7F7F" w:themeColor="background1" w:themeShade="7F"/>
        <w:sz w:val="16"/>
        <w:szCs w:val="16"/>
      </w:rPr>
      <w:t>: September 2018</w:t>
    </w:r>
    <w:r w:rsidR="00F82320">
      <w:rPr>
        <w:i/>
        <w:noProof/>
        <w:color w:val="7F7F7F" w:themeColor="background1" w:themeShade="7F"/>
        <w:sz w:val="16"/>
        <w:szCs w:val="16"/>
      </w:rPr>
      <w:t xml:space="preserve"> &amp; Jan 2023</w:t>
    </w:r>
    <w:r w:rsidR="00123997" w:rsidRPr="00123997">
      <w:rPr>
        <w:i/>
        <w:noProof/>
        <w:color w:val="7F7F7F" w:themeColor="background1" w:themeShade="7F"/>
        <w:sz w:val="16"/>
        <w:szCs w:val="16"/>
      </w:rPr>
      <w:t xml:space="preserve"> </w:t>
    </w:r>
  </w:p>
  <w:p w:rsidR="00123997" w:rsidRPr="00123997" w:rsidRDefault="00F82320">
    <w:pPr>
      <w:pStyle w:val="Footer"/>
      <w:pBdr>
        <w:top w:val="single" w:sz="4" w:space="1" w:color="A5A5A5" w:themeColor="background1" w:themeShade="A5"/>
      </w:pBdr>
      <w:jc w:val="right"/>
      <w:rPr>
        <w:i/>
        <w:color w:val="7F7F7F" w:themeColor="background1" w:themeShade="7F"/>
        <w:sz w:val="16"/>
        <w:szCs w:val="16"/>
      </w:rPr>
    </w:pPr>
    <w:r>
      <w:rPr>
        <w:i/>
        <w:noProof/>
        <w:color w:val="7F7F7F" w:themeColor="background1" w:themeShade="7F"/>
        <w:sz w:val="16"/>
        <w:szCs w:val="16"/>
      </w:rPr>
      <w:t>Review date: Jan 2026</w:t>
    </w:r>
  </w:p>
  <w:p w:rsidR="00123997" w:rsidRPr="00123997" w:rsidRDefault="00123997">
    <w:pPr>
      <w:pStyle w:val="Footer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97" w:rsidRDefault="00123997" w:rsidP="00123997">
      <w:pPr>
        <w:spacing w:after="0" w:line="240" w:lineRule="auto"/>
      </w:pPr>
      <w:r>
        <w:separator/>
      </w:r>
    </w:p>
  </w:footnote>
  <w:footnote w:type="continuationSeparator" w:id="0">
    <w:p w:rsidR="00123997" w:rsidRDefault="00123997" w:rsidP="00123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141"/>
    <w:multiLevelType w:val="hybridMultilevel"/>
    <w:tmpl w:val="715E8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7648"/>
    <w:multiLevelType w:val="hybridMultilevel"/>
    <w:tmpl w:val="EF04F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965"/>
    <w:multiLevelType w:val="hybridMultilevel"/>
    <w:tmpl w:val="E7DC91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7238B"/>
    <w:multiLevelType w:val="hybridMultilevel"/>
    <w:tmpl w:val="969A3FFC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4F3E5016"/>
    <w:multiLevelType w:val="hybridMultilevel"/>
    <w:tmpl w:val="5C8C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74279"/>
    <w:multiLevelType w:val="hybridMultilevel"/>
    <w:tmpl w:val="D1B2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83231"/>
    <w:multiLevelType w:val="hybridMultilevel"/>
    <w:tmpl w:val="8700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2B4"/>
    <w:multiLevelType w:val="hybridMultilevel"/>
    <w:tmpl w:val="8B2A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4DFB"/>
    <w:rsid w:val="0006025F"/>
    <w:rsid w:val="000C53BD"/>
    <w:rsid w:val="00123997"/>
    <w:rsid w:val="001477CF"/>
    <w:rsid w:val="002263B1"/>
    <w:rsid w:val="002E3E5D"/>
    <w:rsid w:val="00300458"/>
    <w:rsid w:val="00310C40"/>
    <w:rsid w:val="00322CAA"/>
    <w:rsid w:val="003C51BA"/>
    <w:rsid w:val="00546A8D"/>
    <w:rsid w:val="005E6D25"/>
    <w:rsid w:val="00783497"/>
    <w:rsid w:val="00801E8E"/>
    <w:rsid w:val="00B24DFB"/>
    <w:rsid w:val="00CA3146"/>
    <w:rsid w:val="00DA4AB6"/>
    <w:rsid w:val="00F2563F"/>
    <w:rsid w:val="00F82320"/>
    <w:rsid w:val="00FC6E8B"/>
    <w:rsid w:val="00FD5F74"/>
    <w:rsid w:val="00FF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FB"/>
    <w:pPr>
      <w:ind w:left="720"/>
      <w:contextualSpacing/>
    </w:pPr>
  </w:style>
  <w:style w:type="table" w:styleId="TableGrid">
    <w:name w:val="Table Grid"/>
    <w:basedOn w:val="TableNormal"/>
    <w:uiPriority w:val="59"/>
    <w:rsid w:val="00B2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31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CA31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-Accent4">
    <w:name w:val="Medium List 1 Accent 4"/>
    <w:basedOn w:val="TableNormal"/>
    <w:uiPriority w:val="65"/>
    <w:rsid w:val="00F25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F256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F25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C51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97"/>
  </w:style>
  <w:style w:type="paragraph" w:styleId="Footer">
    <w:name w:val="footer"/>
    <w:basedOn w:val="Normal"/>
    <w:link w:val="FooterChar"/>
    <w:uiPriority w:val="99"/>
    <w:unhideWhenUsed/>
    <w:rsid w:val="0012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97"/>
  </w:style>
  <w:style w:type="paragraph" w:styleId="BalloonText">
    <w:name w:val="Balloon Text"/>
    <w:basedOn w:val="Normal"/>
    <w:link w:val="BalloonTextChar"/>
    <w:uiPriority w:val="99"/>
    <w:semiHidden/>
    <w:unhideWhenUsed/>
    <w:rsid w:val="0012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>NHS Lothian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Werne Hah</dc:creator>
  <cp:lastModifiedBy>robert.w.hunter</cp:lastModifiedBy>
  <cp:revision>6</cp:revision>
  <dcterms:created xsi:type="dcterms:W3CDTF">2018-08-31T18:15:00Z</dcterms:created>
  <dcterms:modified xsi:type="dcterms:W3CDTF">2023-01-10T14:32:00Z</dcterms:modified>
</cp:coreProperties>
</file>